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434145" w14:textId="77777777" w:rsidR="00331257" w:rsidRDefault="00331257">
      <w:pPr>
        <w:pageBreakBefore/>
        <w:spacing w:before="0"/>
      </w:pPr>
      <w:r>
        <w:rPr>
          <w:rFonts w:cs="Calibri"/>
          <w:b/>
          <w:bCs/>
          <w:sz w:val="48"/>
          <w:szCs w:val="48"/>
        </w:rPr>
        <w:t>MĚSTSKÝ ÚŘAD DOMAŽLICE</w:t>
      </w:r>
    </w:p>
    <w:p w14:paraId="372BAEA9" w14:textId="77777777" w:rsidR="00331257" w:rsidRDefault="00331257">
      <w:pPr>
        <w:spacing w:before="0"/>
      </w:pPr>
      <w:r>
        <w:rPr>
          <w:rFonts w:cs="Calibri"/>
          <w:b/>
          <w:bCs/>
          <w:sz w:val="28"/>
          <w:szCs w:val="28"/>
        </w:rPr>
        <w:t>Odbor kancelář starosty</w:t>
      </w:r>
    </w:p>
    <w:p w14:paraId="21D864E2" w14:textId="77777777" w:rsidR="00331257" w:rsidRDefault="00331257">
      <w:pPr>
        <w:spacing w:before="0"/>
      </w:pPr>
      <w:r>
        <w:rPr>
          <w:rFonts w:cs="Calibri"/>
          <w:b/>
          <w:bCs/>
          <w:sz w:val="28"/>
          <w:szCs w:val="28"/>
        </w:rPr>
        <w:t>náměstí Míru 1</w:t>
      </w:r>
    </w:p>
    <w:p w14:paraId="05A303A1" w14:textId="77777777" w:rsidR="00331257" w:rsidRDefault="00331257">
      <w:pPr>
        <w:spacing w:before="0"/>
      </w:pPr>
      <w:r>
        <w:rPr>
          <w:rFonts w:cs="Calibri"/>
          <w:b/>
          <w:bCs/>
          <w:sz w:val="28"/>
          <w:szCs w:val="28"/>
        </w:rPr>
        <w:t xml:space="preserve">344 </w:t>
      </w:r>
      <w:proofErr w:type="gramStart"/>
      <w:r>
        <w:rPr>
          <w:rFonts w:cs="Calibri"/>
          <w:b/>
          <w:bCs/>
          <w:sz w:val="28"/>
          <w:szCs w:val="28"/>
        </w:rPr>
        <w:t>20  Domažlice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3969"/>
        <w:gridCol w:w="4252"/>
      </w:tblGrid>
      <w:tr w:rsidR="00331257" w14:paraId="0321A392" w14:textId="77777777">
        <w:tc>
          <w:tcPr>
            <w:tcW w:w="1417" w:type="dxa"/>
            <w:shd w:val="clear" w:color="auto" w:fill="auto"/>
            <w:vAlign w:val="center"/>
          </w:tcPr>
          <w:p w14:paraId="59CEDC94" w14:textId="77777777" w:rsidR="00331257" w:rsidRDefault="00331257">
            <w:pPr>
              <w:pStyle w:val="Odvolacdaje"/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F0F03B" w14:textId="77777777" w:rsidR="00331257" w:rsidRDefault="00331257">
            <w:pPr>
              <w:pStyle w:val="Odvolacdaje"/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093CF8CE" w14:textId="77777777" w:rsidR="00331257" w:rsidRDefault="00331257">
            <w:pPr>
              <w:pStyle w:val="Adresavrmci"/>
            </w:pPr>
          </w:p>
        </w:tc>
      </w:tr>
    </w:tbl>
    <w:p w14:paraId="3C8CDC60" w14:textId="77777777" w:rsidR="00331257" w:rsidRDefault="00331257">
      <w:pPr>
        <w:rPr>
          <w:rFonts w:eastAsia="Albany AMT" w:cs="Albany AMT"/>
          <w:b/>
          <w:bCs/>
          <w:u w:val="single"/>
          <w:lang w:bidi="cs-CZ"/>
        </w:rPr>
      </w:pPr>
    </w:p>
    <w:p w14:paraId="02EF1B88" w14:textId="77777777" w:rsidR="00876301" w:rsidRDefault="00876301">
      <w:pPr>
        <w:jc w:val="center"/>
        <w:rPr>
          <w:rFonts w:eastAsia="Albany AMT" w:cs="Albany AMT"/>
          <w:b/>
          <w:bCs/>
          <w:u w:val="single"/>
          <w:lang w:bidi="cs-CZ"/>
        </w:rPr>
      </w:pPr>
    </w:p>
    <w:p w14:paraId="29FFF3EB" w14:textId="77777777" w:rsidR="00876301" w:rsidRDefault="00876301">
      <w:pPr>
        <w:jc w:val="center"/>
        <w:rPr>
          <w:rFonts w:eastAsia="Albany AMT" w:cs="Albany AMT"/>
          <w:b/>
          <w:bCs/>
          <w:u w:val="single"/>
          <w:lang w:bidi="cs-CZ"/>
        </w:rPr>
      </w:pPr>
    </w:p>
    <w:p w14:paraId="5B3D4B19" w14:textId="77777777" w:rsidR="00331257" w:rsidRDefault="00331257">
      <w:pPr>
        <w:jc w:val="center"/>
      </w:pPr>
      <w:r>
        <w:rPr>
          <w:rFonts w:eastAsia="Albany AMT" w:cs="Albany AMT"/>
          <w:b/>
          <w:bCs/>
          <w:u w:val="single"/>
          <w:lang w:bidi="cs-CZ"/>
        </w:rPr>
        <w:t xml:space="preserve">Počet členů zastupitelstva města Domažlice pro volební období </w:t>
      </w:r>
      <w:proofErr w:type="gramStart"/>
      <w:r w:rsidR="000F2F07">
        <w:rPr>
          <w:rFonts w:eastAsia="Albany AMT" w:cs="Albany AMT"/>
          <w:b/>
          <w:bCs/>
          <w:u w:val="single"/>
          <w:lang w:bidi="cs-CZ"/>
        </w:rPr>
        <w:t>2026</w:t>
      </w:r>
      <w:r>
        <w:rPr>
          <w:rFonts w:eastAsia="Albany AMT" w:cs="Albany AMT"/>
          <w:b/>
          <w:bCs/>
          <w:u w:val="single"/>
          <w:lang w:bidi="cs-CZ"/>
        </w:rPr>
        <w:t xml:space="preserve"> – 20</w:t>
      </w:r>
      <w:r w:rsidR="000F2F07">
        <w:rPr>
          <w:rFonts w:eastAsia="Albany AMT" w:cs="Albany AMT"/>
          <w:b/>
          <w:bCs/>
          <w:u w:val="single"/>
          <w:lang w:bidi="cs-CZ"/>
        </w:rPr>
        <w:t>30</w:t>
      </w:r>
      <w:proofErr w:type="gramEnd"/>
      <w:r>
        <w:rPr>
          <w:rFonts w:eastAsia="Albany AMT" w:cs="Albany AMT"/>
          <w:b/>
          <w:bCs/>
          <w:u w:val="single"/>
          <w:lang w:bidi="cs-CZ"/>
        </w:rPr>
        <w:t xml:space="preserve"> a potřebný počet podpisů voličů na peticích</w:t>
      </w:r>
    </w:p>
    <w:p w14:paraId="5976EEEC" w14:textId="77777777" w:rsidR="00331257" w:rsidRDefault="00331257">
      <w:pPr>
        <w:jc w:val="center"/>
        <w:rPr>
          <w:rFonts w:eastAsia="Albany AMT" w:cs="Albany AMT"/>
          <w:b/>
          <w:bCs/>
          <w:lang w:bidi="cs-CZ"/>
        </w:rPr>
      </w:pPr>
    </w:p>
    <w:p w14:paraId="42B8C2B4" w14:textId="77777777" w:rsidR="00331257" w:rsidRDefault="00331257">
      <w:pPr>
        <w:jc w:val="center"/>
        <w:rPr>
          <w:rFonts w:eastAsia="Albany AMT" w:cs="Albany AMT"/>
          <w:b/>
          <w:bCs/>
          <w:lang w:bidi="cs-CZ"/>
        </w:rPr>
      </w:pPr>
    </w:p>
    <w:p w14:paraId="45124D9B" w14:textId="77777777" w:rsidR="00331257" w:rsidRDefault="00331257">
      <w:r>
        <w:rPr>
          <w:rFonts w:eastAsia="Albany AMT" w:cs="Albany AMT"/>
          <w:lang w:bidi="cs-CZ"/>
        </w:rPr>
        <w:t xml:space="preserve">V souladu s ustanovením § 67 zákona č. 128/2000 Sb., o obcích (obecní zřízení), ve znění pozdějších předpisů, oznamuji, že zastupitelstvo města Domažlice dne </w:t>
      </w:r>
      <w:r w:rsidR="000F2F07">
        <w:rPr>
          <w:rFonts w:eastAsia="Albany AMT" w:cs="Albany AMT"/>
          <w:lang w:bidi="cs-CZ"/>
        </w:rPr>
        <w:t xml:space="preserve">20. května </w:t>
      </w:r>
      <w:proofErr w:type="gramStart"/>
      <w:r w:rsidR="000F2F07">
        <w:rPr>
          <w:rFonts w:eastAsia="Albany AMT" w:cs="Albany AMT"/>
          <w:lang w:bidi="cs-CZ"/>
        </w:rPr>
        <w:t>2026</w:t>
      </w:r>
      <w:r>
        <w:rPr>
          <w:rFonts w:eastAsia="Albany AMT" w:cs="Albany AMT"/>
          <w:lang w:bidi="cs-CZ"/>
        </w:rPr>
        <w:t xml:space="preserve"> </w:t>
      </w:r>
      <w:r>
        <w:rPr>
          <w:rFonts w:eastAsia="Nimbus Roman No9 L" w:cs="Nimbus Roman No9 L"/>
          <w:lang/>
        </w:rPr>
        <w:t> </w:t>
      </w:r>
      <w:r>
        <w:rPr>
          <w:rFonts w:eastAsia="Albany AMT" w:cs="Albany AMT"/>
          <w:lang w:bidi="cs-CZ"/>
        </w:rPr>
        <w:t>stanovilo</w:t>
      </w:r>
      <w:proofErr w:type="gramEnd"/>
      <w:r>
        <w:rPr>
          <w:rFonts w:eastAsia="Albany AMT" w:cs="Albany AMT"/>
          <w:lang w:bidi="cs-CZ"/>
        </w:rPr>
        <w:t xml:space="preserve"> pro volební období </w:t>
      </w:r>
      <w:r w:rsidR="000F2F07">
        <w:rPr>
          <w:rFonts w:eastAsia="Albany AMT" w:cs="Albany AMT"/>
          <w:lang w:bidi="cs-CZ"/>
        </w:rPr>
        <w:t>2026 - 2030</w:t>
      </w:r>
      <w:r>
        <w:rPr>
          <w:rFonts w:eastAsia="Albany AMT" w:cs="Albany AMT"/>
          <w:lang w:bidi="cs-CZ"/>
        </w:rPr>
        <w:t xml:space="preserve"> </w:t>
      </w:r>
      <w:r>
        <w:rPr>
          <w:rFonts w:eastAsia="Albany AMT" w:cs="Albany AMT"/>
          <w:b/>
          <w:bCs/>
          <w:lang w:bidi="cs-CZ"/>
        </w:rPr>
        <w:t xml:space="preserve"> 21 členů zastupitelstva města  Domažlice .</w:t>
      </w:r>
    </w:p>
    <w:p w14:paraId="6A380175" w14:textId="77777777" w:rsidR="004A6263" w:rsidRDefault="004A6263">
      <w:pPr>
        <w:rPr>
          <w:rFonts w:eastAsia="Albany AMT" w:cs="Albany AMT"/>
          <w:lang w:bidi="cs-CZ"/>
        </w:rPr>
      </w:pPr>
    </w:p>
    <w:p w14:paraId="019CD0A8" w14:textId="77777777" w:rsidR="00331257" w:rsidRDefault="00331257">
      <w:r>
        <w:rPr>
          <w:rFonts w:eastAsia="Albany AMT" w:cs="Albany AMT"/>
          <w:lang w:bidi="cs-CZ"/>
        </w:rPr>
        <w:t xml:space="preserve">Počet potřebných podpisů voličů na peticích pro nezávislého kandidáta a sdružení nezávislých kandidátů pro volby do zastupitelstva města Domažlice dle ustanovení § 21 odst. </w:t>
      </w:r>
      <w:r w:rsidR="00554D68">
        <w:rPr>
          <w:rFonts w:eastAsia="Albany AMT" w:cs="Albany AMT"/>
          <w:lang w:bidi="cs-CZ"/>
        </w:rPr>
        <w:t>1</w:t>
      </w:r>
      <w:r>
        <w:rPr>
          <w:rFonts w:eastAsia="Albany AMT" w:cs="Albany AMT"/>
          <w:lang w:bidi="cs-CZ"/>
        </w:rPr>
        <w:t xml:space="preserve"> zákona č. 491/2001 Sb., o volbách do zastupitelstev obcí a o změně některých zákonů, ve znění pozdějších </w:t>
      </w:r>
      <w:proofErr w:type="gramStart"/>
      <w:r>
        <w:rPr>
          <w:rFonts w:eastAsia="Albany AMT" w:cs="Albany AMT"/>
          <w:lang w:bidi="cs-CZ"/>
        </w:rPr>
        <w:t xml:space="preserve">předpisů,  </w:t>
      </w:r>
      <w:r w:rsidR="004A6263">
        <w:rPr>
          <w:rFonts w:eastAsia="Albany AMT" w:cs="Albany AMT"/>
          <w:lang w:bidi="cs-CZ"/>
        </w:rPr>
        <w:t>je</w:t>
      </w:r>
      <w:proofErr w:type="gramEnd"/>
      <w:r w:rsidR="004A6263">
        <w:rPr>
          <w:rFonts w:eastAsia="Albany AMT" w:cs="Albany AMT"/>
          <w:lang w:bidi="cs-CZ"/>
        </w:rPr>
        <w:t xml:space="preserve">  </w:t>
      </w:r>
      <w:r>
        <w:rPr>
          <w:rFonts w:eastAsia="Albany AMT" w:cs="Albany AMT"/>
          <w:lang w:bidi="cs-CZ"/>
        </w:rPr>
        <w:t>stanoven takto:</w:t>
      </w:r>
    </w:p>
    <w:p w14:paraId="77FD66C3" w14:textId="77777777" w:rsidR="00331257" w:rsidRDefault="00331257">
      <w:pPr>
        <w:rPr>
          <w:rFonts w:eastAsia="Albany AMT" w:cs="Albany AMT"/>
          <w:b/>
          <w:bCs/>
          <w:lang w:bidi="cs-CZ"/>
        </w:rPr>
      </w:pPr>
    </w:p>
    <w:p w14:paraId="4F5C4DB6" w14:textId="77777777" w:rsidR="00331257" w:rsidRDefault="00331257">
      <w:r>
        <w:rPr>
          <w:rFonts w:eastAsia="Albany AMT" w:cs="Albany AMT"/>
          <w:b/>
          <w:bCs/>
          <w:lang w:bidi="cs-CZ"/>
        </w:rPr>
        <w:t xml:space="preserve">nezávislý </w:t>
      </w:r>
      <w:proofErr w:type="gramStart"/>
      <w:r>
        <w:rPr>
          <w:rFonts w:eastAsia="Albany AMT" w:cs="Albany AMT"/>
          <w:b/>
          <w:bCs/>
          <w:lang w:bidi="cs-CZ"/>
        </w:rPr>
        <w:t>kandidát  -</w:t>
      </w:r>
      <w:proofErr w:type="gramEnd"/>
      <w:r>
        <w:rPr>
          <w:rFonts w:eastAsia="Albany AMT" w:cs="Albany AMT"/>
          <w:b/>
          <w:bCs/>
          <w:lang w:bidi="cs-CZ"/>
        </w:rPr>
        <w:t xml:space="preserve"> </w:t>
      </w:r>
      <w:r>
        <w:rPr>
          <w:rFonts w:eastAsia="Albany AMT" w:cs="Albany AMT"/>
          <w:lang w:bidi="cs-CZ"/>
        </w:rPr>
        <w:t>potřebný počet podpisů</w:t>
      </w:r>
      <w:r>
        <w:rPr>
          <w:rFonts w:eastAsia="Albany AMT" w:cs="Albany AMT"/>
          <w:b/>
          <w:bCs/>
          <w:lang w:bidi="cs-CZ"/>
        </w:rPr>
        <w:t xml:space="preserve">: </w:t>
      </w:r>
      <w:r w:rsidR="000F2F07">
        <w:rPr>
          <w:rFonts w:eastAsia="Albany AMT" w:cs="Albany AMT"/>
          <w:b/>
          <w:bCs/>
          <w:lang w:bidi="cs-CZ"/>
        </w:rPr>
        <w:t>251</w:t>
      </w:r>
    </w:p>
    <w:p w14:paraId="231E22B3" w14:textId="77777777" w:rsidR="00331257" w:rsidRDefault="00331257">
      <w:r>
        <w:rPr>
          <w:rFonts w:eastAsia="Albany AMT" w:cs="Albany AMT"/>
          <w:b/>
          <w:bCs/>
          <w:lang w:bidi="cs-CZ"/>
        </w:rPr>
        <w:t xml:space="preserve">sdružení nezávislých kandidátů – </w:t>
      </w:r>
      <w:r>
        <w:rPr>
          <w:rFonts w:eastAsia="Albany AMT" w:cs="Albany AMT"/>
          <w:lang w:bidi="cs-CZ"/>
        </w:rPr>
        <w:t>potřebný počet podpisů</w:t>
      </w:r>
      <w:r>
        <w:rPr>
          <w:rFonts w:eastAsia="Albany AMT" w:cs="Albany AMT"/>
          <w:b/>
          <w:bCs/>
          <w:lang w:bidi="cs-CZ"/>
        </w:rPr>
        <w:t xml:space="preserve">: </w:t>
      </w:r>
      <w:r w:rsidR="000F2F07">
        <w:rPr>
          <w:rFonts w:eastAsia="Albany AMT" w:cs="Albany AMT"/>
          <w:b/>
          <w:bCs/>
          <w:lang w:bidi="cs-CZ"/>
        </w:rPr>
        <w:t>586</w:t>
      </w:r>
    </w:p>
    <w:p w14:paraId="5625EFDD" w14:textId="77777777" w:rsidR="00331257" w:rsidRDefault="00331257">
      <w:pPr>
        <w:rPr>
          <w:rFonts w:eastAsia="Albany AMT" w:cs="Albany AMT"/>
          <w:u w:val="single"/>
          <w:lang w:bidi="cs-CZ"/>
        </w:rPr>
      </w:pPr>
    </w:p>
    <w:p w14:paraId="086FCC07" w14:textId="77777777" w:rsidR="00331257" w:rsidRDefault="00331257">
      <w:pPr>
        <w:rPr>
          <w:rFonts w:eastAsia="Albany AMT" w:cs="Albany AMT"/>
          <w:lang w:bidi="cs-CZ"/>
        </w:rPr>
      </w:pPr>
    </w:p>
    <w:p w14:paraId="43F2DABF" w14:textId="77777777" w:rsidR="00331257" w:rsidRDefault="00331257">
      <w:pPr>
        <w:rPr>
          <w:rFonts w:eastAsia="Albany AMT" w:cs="Albany AMT"/>
          <w:lang w:bidi="cs-CZ"/>
        </w:rPr>
      </w:pPr>
    </w:p>
    <w:p w14:paraId="56BE9FB0" w14:textId="77777777" w:rsidR="000A4299" w:rsidRDefault="000A4299">
      <w:pPr>
        <w:spacing w:before="0"/>
        <w:rPr>
          <w:rFonts w:eastAsia="Albany AMT" w:cs="Albany AMT"/>
          <w:lang w:bidi="cs-CZ"/>
        </w:rPr>
      </w:pPr>
    </w:p>
    <w:p w14:paraId="6A00F5A8" w14:textId="77777777" w:rsidR="00331257" w:rsidRDefault="00876301">
      <w:pPr>
        <w:spacing w:before="0"/>
        <w:rPr>
          <w:rFonts w:eastAsia="Albany AMT" w:cs="Albany AMT"/>
          <w:lang w:bidi="cs-CZ"/>
        </w:rPr>
      </w:pPr>
      <w:r>
        <w:rPr>
          <w:rFonts w:eastAsia="Albany AMT" w:cs="Albany AMT"/>
          <w:lang w:bidi="cs-CZ"/>
        </w:rPr>
        <w:t>Ing. Dagmar Murínová</w:t>
      </w:r>
    </w:p>
    <w:p w14:paraId="41DD1C40" w14:textId="77777777" w:rsidR="00876301" w:rsidRDefault="00876301">
      <w:pPr>
        <w:spacing w:before="0"/>
      </w:pPr>
      <w:r>
        <w:rPr>
          <w:rFonts w:eastAsia="Albany AMT" w:cs="Albany AMT"/>
          <w:lang w:bidi="cs-CZ"/>
        </w:rPr>
        <w:t>vedoucí odboru kancelář starosty, v.r.</w:t>
      </w:r>
    </w:p>
    <w:sectPr w:rsidR="00876301">
      <w:footerReference w:type="default" r:id="rId7"/>
      <w:footerReference w:type="first" r:id="rId8"/>
      <w:pgSz w:w="11906" w:h="16838"/>
      <w:pgMar w:top="567" w:right="1134" w:bottom="1133" w:left="1134" w:header="708" w:footer="56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2F180" w14:textId="77777777" w:rsidR="001367EF" w:rsidRDefault="001367EF">
      <w:pPr>
        <w:spacing w:before="0"/>
      </w:pPr>
      <w:r>
        <w:separator/>
      </w:r>
    </w:p>
  </w:endnote>
  <w:endnote w:type="continuationSeparator" w:id="0">
    <w:p w14:paraId="70ECFC29" w14:textId="77777777" w:rsidR="001367EF" w:rsidRDefault="001367E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Nimbus Roman No9 L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C41F" w14:textId="77777777" w:rsidR="00331257" w:rsidRDefault="00331257">
    <w:pPr>
      <w:pStyle w:val="Zpat"/>
      <w:tabs>
        <w:tab w:val="center" w:pos="4815"/>
      </w:tabs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(celkem</w:t>
    </w:r>
    <w:fldSimple w:instr=" NUMPAGES \* ARABIC ">
      <w:r>
        <w:t>1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D2DD" w14:textId="77777777" w:rsidR="00331257" w:rsidRDefault="00331257">
    <w:pPr>
      <w:pStyle w:val="Zpat"/>
      <w:rPr>
        <w:sz w:val="12"/>
        <w:szCs w:val="12"/>
      </w:rPr>
    </w:pPr>
  </w:p>
  <w:tbl>
    <w:tblPr>
      <w:tblW w:w="0" w:type="auto"/>
      <w:tblInd w:w="28" w:type="dxa"/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1701"/>
      <w:gridCol w:w="1134"/>
      <w:gridCol w:w="1701"/>
      <w:gridCol w:w="1701"/>
      <w:gridCol w:w="3401"/>
    </w:tblGrid>
    <w:tr w:rsidR="00331257" w14:paraId="0AC1A8DA" w14:textId="77777777">
      <w:tc>
        <w:tcPr>
          <w:tcW w:w="1701" w:type="dxa"/>
          <w:tcBorders>
            <w:top w:val="single" w:sz="2" w:space="0" w:color="000000"/>
          </w:tcBorders>
          <w:shd w:val="clear" w:color="auto" w:fill="auto"/>
          <w:vAlign w:val="center"/>
        </w:tcPr>
        <w:p w14:paraId="5C815AC6" w14:textId="77777777" w:rsidR="00331257" w:rsidRDefault="00331257">
          <w:pPr>
            <w:pStyle w:val="Zpat"/>
          </w:pPr>
          <w:r>
            <w:rPr>
              <w:sz w:val="18"/>
              <w:szCs w:val="18"/>
            </w:rPr>
            <w:t>Tel.: 379 719 111</w:t>
          </w:r>
        </w:p>
      </w:tc>
      <w:tc>
        <w:tcPr>
          <w:tcW w:w="1134" w:type="dxa"/>
          <w:tcBorders>
            <w:top w:val="single" w:sz="2" w:space="0" w:color="000000"/>
          </w:tcBorders>
          <w:shd w:val="clear" w:color="auto" w:fill="auto"/>
        </w:tcPr>
        <w:p w14:paraId="69844CBF" w14:textId="77777777" w:rsidR="00331257" w:rsidRDefault="00331257">
          <w:pPr>
            <w:pStyle w:val="Zpat"/>
            <w:jc w:val="right"/>
          </w:pPr>
          <w:r>
            <w:rPr>
              <w:sz w:val="18"/>
              <w:szCs w:val="18"/>
            </w:rPr>
            <w:t>Bank. spojení:</w:t>
          </w:r>
        </w:p>
      </w:tc>
      <w:tc>
        <w:tcPr>
          <w:tcW w:w="1701" w:type="dxa"/>
          <w:tcBorders>
            <w:top w:val="single" w:sz="2" w:space="0" w:color="000000"/>
          </w:tcBorders>
          <w:shd w:val="clear" w:color="auto" w:fill="auto"/>
        </w:tcPr>
        <w:p w14:paraId="13812E08" w14:textId="77777777" w:rsidR="00331257" w:rsidRDefault="00331257">
          <w:pPr>
            <w:pStyle w:val="Zpat"/>
          </w:pPr>
          <w:r>
            <w:rPr>
              <w:sz w:val="18"/>
              <w:szCs w:val="18"/>
            </w:rPr>
            <w:t>109782579/0300</w:t>
          </w:r>
        </w:p>
      </w:tc>
      <w:tc>
        <w:tcPr>
          <w:tcW w:w="1701" w:type="dxa"/>
          <w:tcBorders>
            <w:top w:val="single" w:sz="2" w:space="0" w:color="000000"/>
          </w:tcBorders>
          <w:shd w:val="clear" w:color="auto" w:fill="auto"/>
        </w:tcPr>
        <w:p w14:paraId="5DCF98EF" w14:textId="77777777" w:rsidR="00331257" w:rsidRDefault="00331257">
          <w:pPr>
            <w:pStyle w:val="Zpat"/>
          </w:pPr>
          <w:r>
            <w:rPr>
              <w:sz w:val="18"/>
              <w:szCs w:val="18"/>
            </w:rPr>
            <w:t>IČ: 00253316</w:t>
          </w:r>
        </w:p>
      </w:tc>
      <w:tc>
        <w:tcPr>
          <w:tcW w:w="3401" w:type="dxa"/>
          <w:tcBorders>
            <w:top w:val="single" w:sz="2" w:space="0" w:color="000000"/>
          </w:tcBorders>
          <w:shd w:val="clear" w:color="auto" w:fill="auto"/>
        </w:tcPr>
        <w:p w14:paraId="002AF33A" w14:textId="77777777" w:rsidR="00331257" w:rsidRDefault="00331257">
          <w:pPr>
            <w:pStyle w:val="Zpat"/>
          </w:pPr>
          <w:r>
            <w:rPr>
              <w:sz w:val="18"/>
              <w:szCs w:val="18"/>
            </w:rPr>
            <w:t>E-mail: podatelna@mesto-domazlice.cz</w:t>
          </w:r>
        </w:p>
      </w:tc>
    </w:tr>
    <w:tr w:rsidR="00331257" w14:paraId="1B805136" w14:textId="77777777">
      <w:tc>
        <w:tcPr>
          <w:tcW w:w="1701" w:type="dxa"/>
          <w:shd w:val="clear" w:color="auto" w:fill="auto"/>
        </w:tcPr>
        <w:p w14:paraId="42777030" w14:textId="77777777" w:rsidR="00331257" w:rsidRDefault="00331257">
          <w:pPr>
            <w:pStyle w:val="Zpat"/>
          </w:pPr>
          <w:r>
            <w:rPr>
              <w:sz w:val="18"/>
              <w:szCs w:val="18"/>
            </w:rPr>
            <w:t>ISDS: q25byeg</w:t>
          </w:r>
        </w:p>
      </w:tc>
      <w:tc>
        <w:tcPr>
          <w:tcW w:w="1134" w:type="dxa"/>
          <w:shd w:val="clear" w:color="auto" w:fill="auto"/>
        </w:tcPr>
        <w:p w14:paraId="7B17C41B" w14:textId="77777777" w:rsidR="00331257" w:rsidRDefault="00331257">
          <w:pPr>
            <w:pStyle w:val="Zpat"/>
            <w:snapToGrid w:val="0"/>
            <w:rPr>
              <w:sz w:val="18"/>
              <w:szCs w:val="18"/>
            </w:rPr>
          </w:pPr>
        </w:p>
      </w:tc>
      <w:tc>
        <w:tcPr>
          <w:tcW w:w="1701" w:type="dxa"/>
          <w:shd w:val="clear" w:color="auto" w:fill="auto"/>
        </w:tcPr>
        <w:p w14:paraId="59CB3931" w14:textId="77777777" w:rsidR="00331257" w:rsidRDefault="00331257">
          <w:pPr>
            <w:pStyle w:val="Zpat"/>
          </w:pPr>
          <w:r>
            <w:rPr>
              <w:sz w:val="18"/>
              <w:szCs w:val="18"/>
            </w:rPr>
            <w:t>104594982/0300</w:t>
          </w:r>
        </w:p>
      </w:tc>
      <w:tc>
        <w:tcPr>
          <w:tcW w:w="1701" w:type="dxa"/>
          <w:shd w:val="clear" w:color="auto" w:fill="auto"/>
        </w:tcPr>
        <w:p w14:paraId="645DF087" w14:textId="77777777" w:rsidR="00331257" w:rsidRDefault="00331257">
          <w:pPr>
            <w:pStyle w:val="Zpat"/>
          </w:pPr>
          <w:r>
            <w:rPr>
              <w:sz w:val="18"/>
              <w:szCs w:val="18"/>
            </w:rPr>
            <w:t>DIČ: CZ00253316</w:t>
          </w:r>
        </w:p>
      </w:tc>
      <w:tc>
        <w:tcPr>
          <w:tcW w:w="3401" w:type="dxa"/>
          <w:shd w:val="clear" w:color="auto" w:fill="auto"/>
        </w:tcPr>
        <w:p w14:paraId="02E1622F" w14:textId="77777777" w:rsidR="00331257" w:rsidRDefault="00331257">
          <w:pPr>
            <w:pStyle w:val="Zpat"/>
          </w:pPr>
          <w:r>
            <w:rPr>
              <w:sz w:val="18"/>
              <w:szCs w:val="18"/>
            </w:rPr>
            <w:t>www.domazlice.eu</w:t>
          </w:r>
        </w:p>
      </w:tc>
    </w:tr>
  </w:tbl>
  <w:p w14:paraId="24B83793" w14:textId="77777777" w:rsidR="00331257" w:rsidRDefault="00331257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62235" w14:textId="77777777" w:rsidR="001367EF" w:rsidRDefault="001367EF">
      <w:pPr>
        <w:spacing w:before="0"/>
      </w:pPr>
      <w:r>
        <w:separator/>
      </w:r>
    </w:p>
  </w:footnote>
  <w:footnote w:type="continuationSeparator" w:id="0">
    <w:p w14:paraId="6A092E97" w14:textId="77777777" w:rsidR="001367EF" w:rsidRDefault="001367E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75"/>
    <w:rsid w:val="000A4299"/>
    <w:rsid w:val="000F2F07"/>
    <w:rsid w:val="001367EF"/>
    <w:rsid w:val="001E5D75"/>
    <w:rsid w:val="001F3852"/>
    <w:rsid w:val="00331257"/>
    <w:rsid w:val="004A6263"/>
    <w:rsid w:val="00554D68"/>
    <w:rsid w:val="0087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6A0CF5"/>
  <w15:chartTrackingRefBased/>
  <w15:docId w15:val="{6DA52EFE-2B1D-4D09-98A0-AF391D39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before="170"/>
      <w:jc w:val="both"/>
    </w:pPr>
    <w:rPr>
      <w:rFonts w:ascii="Calibri" w:eastAsia="Arial Unicode MS" w:hAnsi="Calibri" w:cs="Mangal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  <w:rPr>
      <w:rFonts w:ascii="Wingdings" w:hAnsi="Wingdings" w:cs="Wingdings"/>
    </w:rPr>
  </w:style>
  <w:style w:type="character" w:styleId="Hypertextovodkaz">
    <w:name w:val="Hyperlink"/>
    <w:rPr>
      <w:color w:val="000080"/>
      <w:u w:val="single"/>
      <w:lang/>
    </w:rPr>
  </w:style>
  <w:style w:type="character" w:customStyle="1" w:styleId="Symbolyproslovn">
    <w:name w:val="Symboly pro číslování"/>
  </w:style>
  <w:style w:type="character" w:styleId="slostrnky">
    <w:name w:val="page number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pPr>
      <w:spacing w:before="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Zhlavazpat">
    <w:name w:val="Záhlaví a zápatí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Calibri" w:eastAsia="NSimSun" w:hAnsi="Calibri" w:cs="Arial"/>
      <w:sz w:val="24"/>
      <w:szCs w:val="24"/>
      <w:lang w:eastAsia="zh-CN" w:bidi="hi-IN"/>
    </w:rPr>
  </w:style>
  <w:style w:type="paragraph" w:styleId="Zhlav">
    <w:name w:val="header"/>
    <w:pPr>
      <w:widowControl w:val="0"/>
      <w:suppressLineNumbers/>
      <w:tabs>
        <w:tab w:val="center" w:pos="5103"/>
        <w:tab w:val="right" w:pos="10206"/>
      </w:tabs>
      <w:suppressAutoHyphens/>
    </w:pPr>
    <w:rPr>
      <w:rFonts w:ascii="Calibri" w:eastAsia="NSimSun" w:hAnsi="Calibri" w:cs="Arial"/>
      <w:sz w:val="28"/>
      <w:szCs w:val="24"/>
      <w:lang w:eastAsia="zh-CN" w:bidi="hi-IN"/>
    </w:rPr>
  </w:style>
  <w:style w:type="paragraph" w:styleId="Zpat">
    <w:name w:val="footer"/>
    <w:pPr>
      <w:widowControl w:val="0"/>
      <w:suppressLineNumbers/>
      <w:suppressAutoHyphens/>
    </w:pPr>
    <w:rPr>
      <w:rFonts w:ascii="Calibri" w:eastAsia="NSimSun" w:hAnsi="Calibri" w:cs="Arial"/>
      <w:szCs w:val="24"/>
      <w:lang w:eastAsia="zh-CN" w:bidi="hi-IN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Odvolacdaje">
    <w:name w:val="Odvolací údaje"/>
    <w:basedOn w:val="Normln"/>
    <w:pPr>
      <w:suppressLineNumbers/>
      <w:snapToGrid w:val="0"/>
      <w:spacing w:before="0"/>
      <w:jc w:val="left"/>
    </w:pPr>
    <w:rPr>
      <w:sz w:val="18"/>
      <w:szCs w:val="20"/>
    </w:rPr>
  </w:style>
  <w:style w:type="paragraph" w:customStyle="1" w:styleId="Adresavrmci">
    <w:name w:val="Adresa v rámci"/>
    <w:basedOn w:val="Normln"/>
    <w:pPr>
      <w:suppressLineNumbers/>
      <w:snapToGrid w:val="0"/>
      <w:spacing w:before="0"/>
      <w:jc w:val="left"/>
      <w:textAlignment w:val="center"/>
    </w:pPr>
    <w:rPr>
      <w:rFonts w:eastAsia="Times New Roman" w:cs="Times New Roman"/>
    </w:rPr>
  </w:style>
  <w:style w:type="paragraph" w:customStyle="1" w:styleId="Vc">
    <w:name w:val="Věc"/>
    <w:basedOn w:val="Normln"/>
    <w:next w:val="Normln"/>
    <w:rPr>
      <w:b/>
      <w:bCs/>
    </w:rPr>
  </w:style>
  <w:style w:type="paragraph" w:customStyle="1" w:styleId="Vodorovnra">
    <w:name w:val="Vodorovná čára"/>
    <w:basedOn w:val="Normln"/>
    <w:next w:val="Zkladntex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0" w:after="283"/>
    </w:pPr>
    <w:rPr>
      <w:sz w:val="12"/>
      <w:szCs w:val="12"/>
    </w:rPr>
  </w:style>
  <w:style w:type="paragraph" w:styleId="Osloven">
    <w:name w:val="Salutation"/>
    <w:basedOn w:val="Normln"/>
    <w:pPr>
      <w:keepNext/>
      <w:suppressLineNumbers/>
    </w:pPr>
  </w:style>
  <w:style w:type="paragraph" w:styleId="Podpis">
    <w:name w:val="Signature"/>
    <w:basedOn w:val="Normln"/>
    <w:next w:val="Podpisfunkce"/>
    <w:pPr>
      <w:keepNext/>
      <w:suppressLineNumbers/>
      <w:jc w:val="left"/>
    </w:pPr>
    <w:rPr>
      <w:rFonts w:cs="Arial"/>
    </w:rPr>
  </w:style>
  <w:style w:type="paragraph" w:customStyle="1" w:styleId="Rozhodnutinadpis">
    <w:name w:val="Rozhodnuti nadpis"/>
    <w:basedOn w:val="Normln"/>
    <w:next w:val="Normln"/>
    <w:pPr>
      <w:suppressLineNumbers/>
      <w:spacing w:before="567" w:after="227"/>
      <w:jc w:val="center"/>
    </w:pPr>
    <w:rPr>
      <w:rFonts w:cs="Times New Roman"/>
      <w:b/>
      <w:bCs/>
      <w:sz w:val="32"/>
    </w:rPr>
  </w:style>
  <w:style w:type="paragraph" w:customStyle="1" w:styleId="Odvodnnapouen">
    <w:name w:val="Odůvodnění a poučení"/>
    <w:basedOn w:val="Normln"/>
    <w:next w:val="Normln"/>
    <w:pPr>
      <w:keepNext/>
      <w:spacing w:before="454"/>
    </w:pPr>
    <w:rPr>
      <w:rFonts w:cs="Times New Roman"/>
      <w:b/>
      <w:bCs/>
      <w:sz w:val="26"/>
    </w:rPr>
  </w:style>
  <w:style w:type="paragraph" w:customStyle="1" w:styleId="Podpisfunkce">
    <w:name w:val="Podpis funkce"/>
    <w:basedOn w:val="Podpis"/>
    <w:next w:val="Normln"/>
    <w:pPr>
      <w:spacing w:before="0"/>
    </w:pPr>
    <w:rPr>
      <w:rFonts w:cs="Times New Roman"/>
    </w:rPr>
  </w:style>
  <w:style w:type="paragraph" w:styleId="Zptenadresanaoblku">
    <w:name w:val="envelope return"/>
    <w:basedOn w:val="Normln"/>
    <w:pPr>
      <w:suppressLineNumbers/>
      <w:spacing w:before="0" w:after="60"/>
    </w:pPr>
  </w:style>
  <w:style w:type="paragraph" w:styleId="Adresanaoblku">
    <w:name w:val="envelope address"/>
    <w:basedOn w:val="Normln"/>
    <w:pPr>
      <w:suppressLineNumbers/>
      <w:spacing w:before="0" w:after="60"/>
    </w:pPr>
  </w:style>
  <w:style w:type="paragraph" w:customStyle="1" w:styleId="Zhlavvlevo">
    <w:name w:val="Záhlaví vlevo"/>
    <w:basedOn w:val="Zhlav"/>
    <w:pPr>
      <w:tabs>
        <w:tab w:val="clear" w:pos="5103"/>
        <w:tab w:val="clear" w:pos="10206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Murínová</dc:creator>
  <cp:keywords/>
  <cp:lastModifiedBy>Dagmar Murínová</cp:lastModifiedBy>
  <cp:revision>2</cp:revision>
  <cp:lastPrinted>2026-06-04T10:35:00Z</cp:lastPrinted>
  <dcterms:created xsi:type="dcterms:W3CDTF">2026-06-04T10:44:00Z</dcterms:created>
  <dcterms:modified xsi:type="dcterms:W3CDTF">2026-06-04T10:44:00Z</dcterms:modified>
</cp:coreProperties>
</file>